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330" w:lineRule="exact"/>
        <w:ind w:left="286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23pt;height:213.1pt;margin-top:148.75pt;margin-left:35.05pt;mso-position-horizontal-relative:page;mso-position-vertical-relative:page;position:absolute;z-index:-251651072">
            <v:imagedata r:id="rId4" o:title=""/>
          </v:shape>
        </w:pict>
      </w:r>
      <w:bookmarkStart w:id="1" w:name="br1_0"/>
      <w:bookmarkEnd w:id="1"/>
      <w:r>
        <w:rPr>
          <w:noProof/>
        </w:rPr>
        <w:pict>
          <v:shape id="_x0000_s1026" type="#_x0000_t75" style="width:151.95pt;height:151.95pt;margin-top:505.05pt;margin-left:297.5pt;mso-position-horizontal-relative:page;mso-position-vertical-relative:page;position:absolute;z-index:-251658240">
            <v:imagedata r:id="rId5" o:title=""/>
          </v:shape>
        </w:pic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荆理工财〔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〕</w:t>
      </w:r>
      <w:r>
        <w:rPr>
          <w:rFonts w:ascii="FangSong_GB2312"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>9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号</w:t>
      </w:r>
    </w:p>
    <w:p>
      <w:pPr>
        <w:spacing w:before="545" w:after="0" w:line="561" w:lineRule="exact"/>
        <w:ind w:left="1185" w:right="1946" w:firstLine="1099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 xml:space="preserve">关于印发《荆楚理工学院 </w:t>
      </w: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分散采购实施细则（试行）》的通知</w:t>
      </w:r>
    </w:p>
    <w:p>
      <w:pPr>
        <w:spacing w:before="78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6"/>
          <w:sz w:val="32"/>
          <w:szCs w:val="22"/>
          <w:lang w:val="en-US" w:eastAsia="en-US" w:bidi="ar-SA"/>
        </w:rPr>
        <w:t>校属各单位（部门）：</w:t>
      </w:r>
    </w:p>
    <w:p>
      <w:pPr>
        <w:spacing w:before="27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0"/>
          <w:sz w:val="32"/>
          <w:szCs w:val="22"/>
          <w:lang w:val="en-US" w:eastAsia="en-US" w:bidi="ar-SA"/>
        </w:rPr>
        <w:t>《荆楚理工学院分散采购实施细则（试行）》已经学校同意，</w:t>
      </w:r>
    </w:p>
    <w:p>
      <w:pPr>
        <w:spacing w:before="27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现印发给你们，望遵照执行。</w:t>
      </w:r>
    </w:p>
    <w:p>
      <w:pPr>
        <w:spacing w:before="4980" w:after="0" w:line="320" w:lineRule="exact"/>
        <w:ind w:left="770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5932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0" w:right="0" w:firstLine="0"/>
        <w:jc w:val="left"/>
        <w:rPr>
          <w:rFonts w:ascii="SimHei"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附件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:</w:t>
      </w:r>
    </w:p>
    <w:p>
      <w:pPr>
        <w:spacing w:before="28" w:after="0" w:line="535" w:lineRule="exact"/>
        <w:ind w:left="660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pacing w:val="-9"/>
          <w:sz w:val="44"/>
          <w:szCs w:val="22"/>
          <w:lang w:val="en-US" w:eastAsia="en-US" w:bidi="ar-SA"/>
        </w:rPr>
        <w:t>荆楚理工学院分散采购实施细则（试行）</w:t>
      </w:r>
    </w:p>
    <w:p>
      <w:pPr>
        <w:spacing w:before="691" w:after="0" w:line="330" w:lineRule="exact"/>
        <w:ind w:left="346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第一章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总则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第一条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12"/>
          <w:sz w:val="32"/>
          <w:szCs w:val="22"/>
          <w:lang w:val="en-US" w:eastAsia="en-US" w:bidi="ar-SA"/>
        </w:rPr>
        <w:t>为进一步规范校属各单位（部门）的分散采购行为，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维护学校利益、保障采购质量、促进廉政建设、提高资金使用效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益，根据《荆楚理工学院采购管理办法》（以下简称采购管理办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法）制定本实施细则。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第二条</w:t>
      </w:r>
      <w:r>
        <w:rPr>
          <w:rFonts w:hAnsi="Calibri" w:eastAsiaTheme="minorEastAsia" w:cstheme="minorBidi"/>
          <w:color w:val="000000"/>
          <w:spacing w:val="23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本细则所称分散采购，是指采购管理办法第十八条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规定的采购行为。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9"/>
          <w:sz w:val="32"/>
          <w:szCs w:val="22"/>
          <w:lang w:val="en-US" w:eastAsia="en-US" w:bidi="ar-SA"/>
        </w:rPr>
        <w:t>第三条</w:t>
      </w:r>
      <w:r>
        <w:rPr>
          <w:rFonts w:hAnsi="Calibri" w:eastAsiaTheme="minorEastAsia" w:cstheme="minorBidi"/>
          <w:color w:val="000000"/>
          <w:spacing w:val="25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t>任何单位和个人不得将学校集中采购项目或者将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集中采购项目化整为零，以分散采购方式规避学校集中采购。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第四条</w:t>
      </w:r>
      <w:r>
        <w:rPr>
          <w:rFonts w:hAnsi="Calibri" w:eastAsiaTheme="minorEastAsia" w:cstheme="minorBidi"/>
          <w:color w:val="000000"/>
          <w:spacing w:val="23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12"/>
          <w:sz w:val="32"/>
          <w:szCs w:val="22"/>
          <w:lang w:val="en-US" w:eastAsia="en-US" w:bidi="ar-SA"/>
        </w:rPr>
        <w:t>各单位（部门）分散采购应遵循公平、公正、公开，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充分竞争的原则，维护学校及其他当事人的合法权益。</w:t>
      </w:r>
    </w:p>
    <w:p>
      <w:pPr>
        <w:spacing w:before="229" w:after="0" w:line="330" w:lineRule="exact"/>
        <w:ind w:left="266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第二章</w:t>
      </w:r>
      <w:r>
        <w:rPr>
          <w:rFonts w:hAnsi="Calibri" w:eastAsiaTheme="minorEastAsia" w:cstheme="minorBidi"/>
          <w:color w:val="000000"/>
          <w:spacing w:val="239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分散采购的方式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第五条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分散采购方式包括竞争性谈判、询价采购、单一来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源采购、网上商城采购等。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竞争性谈判是指校属各单位（部门）谈判小组与符合资格条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件的供应商就采购货物、工程和服务事宜进行谈判，供应商按照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谈判文件的要求提交响应文件和最后报价，各单位（部门）从谈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判小组提出的成交候选人中确定成交供应商的方式。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询价采购是指校属各单位（部门）询价小组向符合资格条件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的供应商发出采购询价通知书，要求供应商一次报出不得更改的</w:t>
      </w:r>
    </w:p>
    <w:p>
      <w:pPr>
        <w:spacing w:before="353" w:after="0" w:line="320" w:lineRule="exact"/>
        <w:ind w:left="374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188" w:right="100" w:bottom="0" w:left="1474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" w:name="br1_2"/>
      <w:bookmarkEnd w:id="3"/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价格，各单位（部门）从询价小组提出的成交候选人中确定成交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供应商的采购方式。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单一来源采购是指校属各单位（部门）从某一特定供应商处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采购货物、工程和服务的采购方式。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网上商城采购是指校属各单位（部门）从省、市公共资源交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>易中心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(</w:t>
      </w: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>省、市政府采购中心</w:t>
      </w:r>
      <w:r>
        <w:rPr>
          <w:rFonts w:ascii="FangSong_GB2312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)</w:t>
      </w: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>建设的网上商城确定成交供应商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的采购方式。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9"/>
          <w:sz w:val="32"/>
          <w:szCs w:val="22"/>
          <w:lang w:val="en-US" w:eastAsia="en-US" w:bidi="ar-SA"/>
        </w:rPr>
        <w:t>第六条</w:t>
      </w:r>
      <w:r>
        <w:rPr>
          <w:rFonts w:hAnsi="Calibri" w:eastAsiaTheme="minorEastAsia" w:cstheme="minorBidi"/>
          <w:color w:val="000000"/>
          <w:spacing w:val="25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t>采购管理办法第十八条第一款规定的分散采购方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式由学校采购与招标管理中心确定。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9"/>
          <w:sz w:val="32"/>
          <w:szCs w:val="22"/>
          <w:lang w:val="en-US" w:eastAsia="en-US" w:bidi="ar-SA"/>
        </w:rPr>
        <w:t>第七条</w:t>
      </w:r>
      <w:r>
        <w:rPr>
          <w:rFonts w:hAnsi="Calibri" w:eastAsiaTheme="minorEastAsia" w:cstheme="minorBidi"/>
          <w:color w:val="000000"/>
          <w:spacing w:val="24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t>采购管理办法第十八条第二款规定的分散采购方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式由校属各单位（部门）根据实际情况合理确定。</w:t>
      </w:r>
    </w:p>
    <w:p>
      <w:pPr>
        <w:spacing w:before="230" w:after="0" w:line="330" w:lineRule="exact"/>
        <w:ind w:left="266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第三章</w:t>
      </w:r>
      <w:r>
        <w:rPr>
          <w:rFonts w:hAnsi="Calibri" w:eastAsiaTheme="minorEastAsia" w:cstheme="minorBidi"/>
          <w:color w:val="000000"/>
          <w:spacing w:val="239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分散采购的流程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第八条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落实采购预算和资产配置计划。分散采购前校属各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单位（部门）应与学校相关部门沟通，落实采购预算，采购固定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资产的还应落实资产配置计划。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第九条</w:t>
      </w:r>
      <w:r>
        <w:rPr>
          <w:rFonts w:hAnsi="Calibri" w:eastAsiaTheme="minorEastAsia" w:cstheme="minorBidi"/>
          <w:color w:val="000000"/>
          <w:spacing w:val="24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论证采购需求。校属各单位（部门）根据采购预算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对采购项目的可行性、必要性、经济性等进行论证，并形成书面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报告。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提交采购申请。采购管理办法第十八条第一款规定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项目的采购申请通过学校办公系统提交，学校审批。采购管理办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法第十八条第二款规定项目的采购申请由校属各单位（部门）负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责人审批，采购金额在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>1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万元以上的项目应报分管校领导同意。</w:t>
      </w:r>
    </w:p>
    <w:p>
      <w:pPr>
        <w:spacing w:before="877" w:after="0" w:line="320" w:lineRule="exact"/>
        <w:ind w:left="770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51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第十一条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成立谈判、协商或者询价小组（以下简称采购小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组）。各单位（部门）根据采购方式成立采购小组，小组由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>3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人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及以上单数组成。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第十二条</w:t>
      </w:r>
      <w:r>
        <w:rPr>
          <w:rFonts w:hAnsi="Calibri" w:eastAsiaTheme="minorEastAsia" w:cstheme="minorBidi"/>
          <w:color w:val="000000"/>
          <w:spacing w:val="24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制定采购文件。各单位（部门）制定采购文件，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内容包括供应商的资格条件、采购方式、采购预算、采购需求、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采购程序、价格构成或报价要求、响应文件编制要求、提交响应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文件截止时间及地点、评定成交的标准等。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第十三条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20"/>
          <w:sz w:val="32"/>
          <w:szCs w:val="22"/>
          <w:lang w:val="en-US" w:eastAsia="en-US" w:bidi="ar-SA"/>
        </w:rPr>
        <w:t>发布采购公告。各单位（部门）在校园网单位（部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门）网页发布采购公告，从公告发出之日起至供应商提交响应文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件截止之日不得少于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>3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个工作日。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第十四条</w:t>
      </w:r>
      <w:r>
        <w:rPr>
          <w:rFonts w:hAnsi="Calibri" w:eastAsiaTheme="minorEastAsia" w:cstheme="minorBidi"/>
          <w:color w:val="000000"/>
          <w:spacing w:val="24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评审确定成交候选供应商。采购小组按照采购文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件规定的评定标准对递交响应文件的供商进行评审，根据评审结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果推荐的候选成交供应商应由各单位（部门）负责人审核确定。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>递交响应文件且符合条件的供应商少于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ascii="FangSong_GB2312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>家的应重新开展采购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活动（单一源采购除外）。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第十五条</w:t>
      </w:r>
      <w:r>
        <w:rPr>
          <w:rFonts w:hAnsi="Calibri" w:eastAsiaTheme="minorEastAsia" w:cstheme="minorBidi"/>
          <w:color w:val="000000"/>
          <w:spacing w:val="24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发布成交公告和成交通知书。各单位（部门）在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校园网单位（部门）网页发布成交公告，期限为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>1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个工作日，同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时发出成交通知书。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第十六条</w:t>
      </w:r>
      <w:r>
        <w:rPr>
          <w:rFonts w:hAnsi="Calibri" w:eastAsiaTheme="minorEastAsia" w:cstheme="minorBidi"/>
          <w:color w:val="000000"/>
          <w:spacing w:val="24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签订合同。各单位（部门）根据采购文件和成交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t>供应商提交的响应文件按学校合同管理相关规定及时签订采购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合同。</w:t>
      </w:r>
    </w:p>
    <w:p>
      <w:pPr>
        <w:spacing w:before="1313" w:after="0" w:line="320" w:lineRule="exact"/>
        <w:ind w:left="374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51" w:right="100" w:bottom="0" w:left="1474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" w:name="br1_4"/>
      <w:bookmarkEnd w:id="5"/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第十七条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合同履约验收。成交供应商应当根据合同的约定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依法履行义务，各单位（部门）应当及时组织项目履约验收。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第十八条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资料归档。归档的资料包括采购申请单、采购文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0"/>
          <w:sz w:val="32"/>
          <w:szCs w:val="22"/>
          <w:lang w:val="en-US" w:eastAsia="en-US" w:bidi="ar-SA"/>
        </w:rPr>
        <w:t>件、评审报告、采购公告（网面截图）、成交公告（网页截图）、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成交通知书、合同原件、验收报告等。各单位（部门）每年按通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知时间将归档资料报送一份至采购与招标管理中心。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第十九条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登记采购台账。各单位（部门）应建立《荆楚理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工学院各单位（部门）分散采购台账》，每年按通知时间报送采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购与招标管理中心。</w:t>
      </w:r>
    </w:p>
    <w:p>
      <w:pPr>
        <w:spacing w:before="22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第二十条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13"/>
          <w:sz w:val="32"/>
          <w:szCs w:val="22"/>
          <w:lang w:val="en-US" w:eastAsia="en-US" w:bidi="ar-SA"/>
        </w:rPr>
        <w:t>各单位（部门）在公开交易市场（如淘宝、京东、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大型商场等）择优竞价购买采购管理办法第十八条第二款规定项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目，可根据实际情况不适用本实施细则第十二条至第十九条的规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定。</w:t>
      </w:r>
    </w:p>
    <w:p>
      <w:pPr>
        <w:spacing w:before="230" w:after="0" w:line="330" w:lineRule="exact"/>
        <w:ind w:left="306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第四章</w:t>
      </w:r>
      <w:r>
        <w:rPr>
          <w:rFonts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责任与监督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第二十一条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13"/>
          <w:sz w:val="32"/>
          <w:szCs w:val="22"/>
          <w:lang w:val="en-US" w:eastAsia="en-US" w:bidi="ar-SA"/>
        </w:rPr>
        <w:t>分散采购由校属各单位（部门）自行组织实施，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>对采购业务的合法性、合规性、真实性以及与建设项目的相关性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等承担法律责任。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第二十二条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校属各单位（部门）应建立健全分散采购管理</w:t>
      </w:r>
    </w:p>
    <w:p>
      <w:pPr>
        <w:spacing w:before="229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制度，加强领导，明确责任。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第二十三条</w:t>
      </w:r>
      <w:r>
        <w:rPr>
          <w:rFonts w:hAnsi="Calibri" w:eastAsiaTheme="minorEastAsia" w:cstheme="minorBidi"/>
          <w:color w:val="000000"/>
          <w:spacing w:val="2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学校采购与招标管理中心、归口管理部门对各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单位（部门）分散采购工作进行监督与检查。</w:t>
      </w:r>
    </w:p>
    <w:p>
      <w:pPr>
        <w:spacing w:before="229" w:after="0" w:line="330" w:lineRule="exact"/>
        <w:ind w:left="35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第五章</w:t>
      </w:r>
      <w:r>
        <w:rPr>
          <w:rFonts w:hAnsi="Calibri" w:eastAsiaTheme="minorEastAsia" w:cstheme="minorBidi"/>
          <w:color w:val="000000"/>
          <w:spacing w:val="78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附则</w:t>
      </w:r>
    </w:p>
    <w:p>
      <w:pPr>
        <w:spacing w:before="877" w:after="0" w:line="320" w:lineRule="exact"/>
        <w:ind w:left="770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51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" w:name="br1_5"/>
      <w:bookmarkEnd w:id="6"/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第二十四条</w:t>
      </w:r>
      <w:r>
        <w:rPr>
          <w:rFonts w:hAnsi="Calibri" w:eastAsiaTheme="minorEastAsia" w:cstheme="minorBidi"/>
          <w:color w:val="000000"/>
          <w:spacing w:val="40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本办法自发布之日起施行。</w:t>
      </w:r>
    </w:p>
    <w:p>
      <w:pPr>
        <w:spacing w:before="23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9"/>
          <w:sz w:val="32"/>
          <w:szCs w:val="22"/>
          <w:lang w:val="en-US" w:eastAsia="en-US" w:bidi="ar-SA"/>
        </w:rPr>
        <w:t>第二十五条</w:t>
      </w:r>
      <w:r>
        <w:rPr>
          <w:rFonts w:hAnsi="Calibri" w:eastAsiaTheme="minorEastAsia" w:cstheme="minorBidi"/>
          <w:color w:val="000000"/>
          <w:spacing w:val="24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t>本管理办法由学校采购与招标管理中心负责</w:t>
      </w:r>
    </w:p>
    <w:p>
      <w:pPr>
        <w:spacing w:before="23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解释。</w:t>
      </w:r>
    </w:p>
    <w:p>
      <w:pPr>
        <w:spacing w:before="135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附：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1.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XX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单位（部门）分散采购台账</w:t>
      </w:r>
    </w:p>
    <w:p>
      <w:pPr>
        <w:spacing w:before="229" w:after="0" w:line="330" w:lineRule="exact"/>
        <w:ind w:left="128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荆楚理工学院分散采购询价公告</w:t>
      </w:r>
    </w:p>
    <w:p>
      <w:pPr>
        <w:spacing w:before="208" w:after="0" w:line="330" w:lineRule="exact"/>
        <w:ind w:left="128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3.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荆楚理工学院分散采购询价单</w:t>
      </w:r>
    </w:p>
    <w:p>
      <w:pPr>
        <w:spacing w:before="294" w:after="0" w:line="330" w:lineRule="exact"/>
        <w:ind w:left="128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4.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荆楚理工学院分散采购询价单汇总表</w:t>
      </w:r>
    </w:p>
    <w:p>
      <w:pPr>
        <w:spacing w:before="294" w:after="0" w:line="330" w:lineRule="exact"/>
        <w:ind w:left="128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5.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荆楚理工学院分散采购询价成交结果公告</w:t>
      </w:r>
    </w:p>
    <w:p>
      <w:pPr>
        <w:spacing w:before="294" w:after="0" w:line="330" w:lineRule="exact"/>
        <w:ind w:left="128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6.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荆楚理工学院分散采购询价成交通知书</w:t>
      </w:r>
    </w:p>
    <w:p>
      <w:pPr>
        <w:spacing w:before="294" w:after="0" w:line="330" w:lineRule="exact"/>
        <w:ind w:left="128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7.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荆楚理工学院分散采购评委专家签到表</w:t>
      </w:r>
    </w:p>
    <w:p>
      <w:pPr>
        <w:spacing w:before="6120" w:after="0" w:line="320" w:lineRule="exact"/>
        <w:ind w:left="374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51" w:right="100" w:bottom="0" w:left="1474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36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" w:name="br1_6"/>
      <w:bookmarkEnd w:id="7"/>
      <w:r>
        <w:rPr>
          <w:noProof/>
        </w:rPr>
        <w:pict>
          <v:shape id="_x0000_s1027" type="#_x0000_t75" style="width:511.15pt;height:92.55pt;margin-top:198.4pt;margin-left:44.95pt;mso-position-horizontal-relative:page;mso-position-vertical-relative:page;position:absolute;z-index:-251657216">
            <v:imagedata r:id="rId6" o:title=""/>
          </v:shape>
        </w:pict>
      </w:r>
      <w:bookmarkStart w:id="8" w:name="br1_7"/>
      <w:bookmarkEnd w:id="8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</w:p>
    <w:p>
      <w:pPr>
        <w:spacing w:before="348" w:after="0" w:line="535" w:lineRule="exact"/>
        <w:ind w:left="404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荆楚理工学院</w:t>
      </w:r>
      <w:r>
        <w:rPr>
          <w:rFonts w:hAnsi="Calibri" w:eastAsiaTheme="minorEastAsia" w:cstheme="minorBidi"/>
          <w:color w:val="000000"/>
          <w:sz w:val="44"/>
          <w:szCs w:val="22"/>
          <w:lang w:val="en-US" w:eastAsia="en-US" w:bidi="ar-SA"/>
        </w:rPr>
        <w:t xml:space="preserve"> </w:t>
      </w:r>
      <w:r>
        <w:rPr>
          <w:rFonts w:ascii="FZXiaoBiaoSong-B05S" w:hAnsi="Calibri" w:eastAsiaTheme="minorEastAsia" w:cstheme="minorBidi"/>
          <w:color w:val="000000"/>
          <w:spacing w:val="1"/>
          <w:sz w:val="44"/>
          <w:szCs w:val="22"/>
          <w:lang w:val="en-US" w:eastAsia="en-US" w:bidi="ar-SA"/>
        </w:rPr>
        <w:t>XX</w:t>
      </w:r>
      <w:r>
        <w:rPr>
          <w:rFonts w:ascii="FZXiaoBiaoSong-B05S" w:hAnsi="Calibri" w:eastAsiaTheme="minorEastAsia" w:cstheme="minorBidi"/>
          <w:color w:val="000000"/>
          <w:spacing w:val="-1"/>
          <w:sz w:val="44"/>
          <w:szCs w:val="22"/>
          <w:lang w:val="en-US" w:eastAsia="en-US" w:bidi="ar-SA"/>
        </w:rPr>
        <w:t xml:space="preserve"> </w:t>
      </w: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单位（部门）分散采购台账</w:t>
      </w:r>
    </w:p>
    <w:p>
      <w:pPr>
        <w:spacing w:before="687" w:after="0" w:line="190" w:lineRule="exact"/>
        <w:ind w:left="78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发</w:t>
      </w:r>
      <w:r>
        <w:rPr>
          <w:rFonts w:hAnsi="Calibri" w:eastAsiaTheme="minorEastAsia" w:cstheme="minorBidi"/>
          <w:color w:val="000000"/>
          <w:spacing w:val="62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中</w:t>
      </w:r>
      <w:r>
        <w:rPr>
          <w:rFonts w:hAnsi="Calibri" w:eastAsiaTheme="minorEastAsia" w:cstheme="minorBidi"/>
          <w:color w:val="000000"/>
          <w:spacing w:val="62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中</w:t>
      </w:r>
    </w:p>
    <w:p>
      <w:pPr>
        <w:spacing w:before="0" w:after="0" w:line="180" w:lineRule="exact"/>
        <w:ind w:left="180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744"/>
          <w:sz w:val="1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OA</w:t>
      </w:r>
      <w:r>
        <w:rPr>
          <w:rFonts w:ascii="SimSun" w:hAnsi="Calibri" w:eastAsiaTheme="minorEastAsia" w:cstheme="minorBidi"/>
          <w:color w:val="000000"/>
          <w:spacing w:val="557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采</w:t>
      </w:r>
      <w:r>
        <w:rPr>
          <w:rFonts w:hAnsi="Calibri" w:eastAsiaTheme="minorEastAsia" w:cstheme="minorBidi"/>
          <w:color w:val="000000"/>
          <w:spacing w:val="178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计划</w:t>
      </w:r>
      <w:r>
        <w:rPr>
          <w:rFonts w:hAnsi="Calibri" w:eastAsiaTheme="minorEastAsia" w:cstheme="minorBidi"/>
          <w:color w:val="000000"/>
          <w:spacing w:val="561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采</w:t>
      </w:r>
      <w:r>
        <w:rPr>
          <w:rFonts w:hAnsi="Calibri" w:eastAsiaTheme="minorEastAsia" w:cstheme="minorBidi"/>
          <w:color w:val="000000"/>
          <w:spacing w:val="48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采</w:t>
      </w:r>
      <w:r>
        <w:rPr>
          <w:rFonts w:hAnsi="Calibri" w:eastAsiaTheme="minorEastAsia" w:cstheme="minorBidi"/>
          <w:color w:val="000000"/>
          <w:spacing w:val="531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发</w:t>
      </w:r>
      <w:r>
        <w:rPr>
          <w:rFonts w:hAnsi="Calibri" w:eastAsiaTheme="minorEastAsia" w:cstheme="minorBidi"/>
          <w:color w:val="000000"/>
          <w:spacing w:val="57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开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cr/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序</w:t>
      </w:r>
      <w:r>
        <w:rPr>
          <w:rFonts w:hAnsi="Calibri" w:eastAsiaTheme="minorEastAsia" w:cstheme="minorBidi"/>
          <w:color w:val="000000"/>
          <w:spacing w:val="2222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项目名</w:t>
      </w:r>
      <w:r>
        <w:rPr>
          <w:rFonts w:hAnsi="Calibri" w:eastAsiaTheme="minorEastAsia" w:cstheme="minorBidi"/>
          <w:color w:val="000000"/>
          <w:spacing w:val="426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布成交</w:t>
      </w:r>
      <w:r>
        <w:rPr>
          <w:rFonts w:hAnsi="Calibri" w:eastAsiaTheme="minorEastAsia" w:cstheme="minorBidi"/>
          <w:color w:val="000000"/>
          <w:spacing w:val="26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标（成</w:t>
      </w:r>
      <w:r>
        <w:rPr>
          <w:rFonts w:hAnsi="Calibri" w:eastAsiaTheme="minorEastAsia" w:cstheme="minorBidi"/>
          <w:color w:val="000000"/>
          <w:spacing w:val="2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标（成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42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申报时</w:t>
      </w:r>
      <w:r>
        <w:rPr>
          <w:rFonts w:hAnsi="Calibri" w:eastAsiaTheme="minorEastAsia" w:cstheme="minorBidi"/>
          <w:color w:val="000000"/>
          <w:spacing w:val="30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购单</w:t>
      </w:r>
      <w:r>
        <w:rPr>
          <w:rFonts w:hAnsi="Calibri" w:eastAsiaTheme="minorEastAsia" w:cstheme="minorBidi"/>
          <w:color w:val="000000"/>
          <w:spacing w:val="153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金额（万</w:t>
      </w:r>
      <w:r>
        <w:rPr>
          <w:rFonts w:hAnsi="Calibri" w:eastAsiaTheme="minorEastAsia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购分</w:t>
      </w:r>
      <w:r>
        <w:rPr>
          <w:rFonts w:hAnsi="Calibri" w:eastAsiaTheme="minorEastAsia" w:cstheme="minorBidi"/>
          <w:color w:val="000000"/>
          <w:spacing w:val="30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购方</w:t>
      </w:r>
      <w:r>
        <w:rPr>
          <w:rFonts w:hAnsi="Calibri" w:eastAsiaTheme="minorEastAsia" w:cstheme="minorBidi"/>
          <w:color w:val="000000"/>
          <w:spacing w:val="28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布招标</w:t>
      </w:r>
      <w:r>
        <w:rPr>
          <w:rFonts w:hAnsi="Calibri" w:eastAsiaTheme="minorEastAsia" w:cstheme="minorBidi"/>
          <w:color w:val="000000"/>
          <w:spacing w:val="28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标时</w:t>
      </w:r>
    </w:p>
    <w:p>
      <w:pPr>
        <w:spacing w:before="0" w:after="0" w:line="180" w:lineRule="exact"/>
        <w:ind w:left="0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号</w:t>
      </w:r>
      <w:r>
        <w:rPr>
          <w:rFonts w:hAnsi="Calibri" w:eastAsiaTheme="minorEastAsia" w:cstheme="minorBidi"/>
          <w:color w:val="000000"/>
          <w:spacing w:val="2402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称</w:t>
      </w:r>
      <w:r>
        <w:rPr>
          <w:rFonts w:hAnsi="Calibri" w:eastAsiaTheme="minorEastAsia" w:cstheme="minorBidi"/>
          <w:color w:val="000000"/>
          <w:spacing w:val="462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公告时</w:t>
      </w:r>
      <w:r>
        <w:rPr>
          <w:rFonts w:hAnsi="Calibri" w:eastAsiaTheme="minorEastAsia" w:cstheme="minorBidi"/>
          <w:color w:val="000000"/>
          <w:spacing w:val="21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2"/>
          <w:sz w:val="18"/>
          <w:szCs w:val="22"/>
          <w:lang w:val="en-US" w:eastAsia="en-US" w:bidi="ar-SA"/>
        </w:rPr>
        <w:t>交）供应</w:t>
      </w:r>
      <w:r>
        <w:rPr>
          <w:rFonts w:hAnsi="Calibri" w:eastAsiaTheme="minorEastAsia" w:cstheme="minorBidi"/>
          <w:color w:val="000000"/>
          <w:spacing w:val="193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2"/>
          <w:sz w:val="18"/>
          <w:szCs w:val="22"/>
          <w:lang w:val="en-US" w:eastAsia="en-US" w:bidi="ar-SA"/>
        </w:rPr>
        <w:t>交）金额</w:t>
      </w:r>
      <w:r>
        <w:rPr>
          <w:rFonts w:ascii="SimSun" w:hAnsi="SimSun" w:eastAsiaTheme="minorEastAsia" w:cs="SimSun"/>
          <w:color w:val="000000"/>
          <w:spacing w:val="-22"/>
          <w:sz w:val="18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78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间</w:t>
      </w:r>
      <w:r>
        <w:rPr>
          <w:rFonts w:hAnsi="Calibri" w:eastAsiaTheme="minorEastAsia" w:cstheme="minorBidi"/>
          <w:color w:val="000000"/>
          <w:spacing w:val="57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位</w:t>
      </w:r>
      <w:r>
        <w:rPr>
          <w:rFonts w:hAnsi="Calibri" w:eastAsiaTheme="minorEastAsia" w:cstheme="minorBidi"/>
          <w:color w:val="000000"/>
          <w:spacing w:val="1809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元）</w:t>
      </w:r>
      <w:r>
        <w:rPr>
          <w:rFonts w:hAnsi="Calibri" w:eastAsiaTheme="minorEastAsia" w:cstheme="minorBidi"/>
          <w:color w:val="000000"/>
          <w:spacing w:val="537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类</w:t>
      </w:r>
      <w:r>
        <w:rPr>
          <w:rFonts w:hAnsi="Calibri" w:eastAsiaTheme="minorEastAsia" w:cstheme="minorBidi"/>
          <w:color w:val="000000"/>
          <w:spacing w:val="48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式</w:t>
      </w:r>
      <w:r>
        <w:rPr>
          <w:rFonts w:hAnsi="Calibri" w:eastAsiaTheme="minorEastAsia" w:cstheme="minorBidi"/>
          <w:color w:val="000000"/>
          <w:spacing w:val="4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公告</w:t>
      </w:r>
      <w:r>
        <w:rPr>
          <w:rFonts w:hAnsi="Calibri" w:eastAsiaTheme="minorEastAsia" w:cstheme="minorBidi"/>
          <w:color w:val="000000"/>
          <w:spacing w:val="46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间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7617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间</w:t>
      </w:r>
      <w:r>
        <w:rPr>
          <w:rFonts w:hAnsi="Calibri" w:eastAsiaTheme="minorEastAsia" w:cstheme="minorBidi"/>
          <w:color w:val="000000"/>
          <w:spacing w:val="4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商名称</w:t>
      </w:r>
      <w:r>
        <w:rPr>
          <w:rFonts w:hAnsi="Calibri" w:eastAsiaTheme="minorEastAsia" w:cstheme="minorBidi"/>
          <w:color w:val="000000"/>
          <w:spacing w:val="21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（万元）</w:t>
      </w:r>
    </w:p>
    <w:p>
      <w:pPr>
        <w:spacing w:before="1193" w:after="0" w:line="290" w:lineRule="exact"/>
        <w:ind w:left="92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4"/>
          <w:sz w:val="28"/>
          <w:szCs w:val="22"/>
          <w:lang w:val="en-US" w:eastAsia="en-US" w:bidi="ar-SA"/>
        </w:rPr>
        <w:t>注：采购分类是指货物、服务、工程；采购方式是指询价、单一来源</w:t>
      </w:r>
    </w:p>
    <w:p>
      <w:pPr>
        <w:spacing w:before="334" w:after="0" w:line="290" w:lineRule="exact"/>
        <w:ind w:left="368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28"/>
          <w:szCs w:val="22"/>
          <w:lang w:val="en-US" w:eastAsia="en-US" w:bidi="ar-SA"/>
        </w:rPr>
        <w:t>采购、网上商城、竞争性谈判等。</w:t>
      </w:r>
    </w:p>
    <w:p>
      <w:pPr>
        <w:spacing w:before="7712" w:after="0" w:line="320" w:lineRule="exact"/>
        <w:ind w:left="807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30" w:right="100" w:bottom="0" w:left="1219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9" w:name="br1_8"/>
      <w:bookmarkEnd w:id="9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bookmarkStart w:id="10" w:name="br1_9"/>
      <w:bookmarkEnd w:id="10"/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</w:p>
    <w:p>
      <w:pPr>
        <w:spacing w:before="348" w:after="0" w:line="535" w:lineRule="exact"/>
        <w:ind w:left="24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荆楚理工学院××××××项目询价采购公告</w:t>
      </w:r>
    </w:p>
    <w:p>
      <w:pPr>
        <w:spacing w:before="639" w:after="0" w:line="401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56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>经研究，我校</w:t>
      </w:r>
      <w:r>
        <w:rPr>
          <w:rFonts w:hAnsi="Calibri" w:eastAsiaTheme="minorEastAsia" w:cstheme="minorBidi"/>
          <w:color w:val="000000"/>
          <w:spacing w:val="1373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1"/>
          <w:sz w:val="32"/>
          <w:szCs w:val="22"/>
          <w:lang w:val="en-US" w:eastAsia="en-US" w:bidi="ar-SA"/>
        </w:rPr>
        <w:t>项目进行询价采购。现邀请合格的</w:t>
      </w:r>
      <w:r>
        <w:rPr>
          <w:rFonts w:ascii="FangSong_GB2312" w:hAnsi="FangSong_GB2312" w:eastAsiaTheme="minorEastAsia" w:cs="FangSong_GB2312"/>
          <w:color w:val="000000"/>
          <w:spacing w:val="1"/>
          <w:sz w:val="32"/>
          <w:szCs w:val="22"/>
          <w:lang w:val="en-US" w:eastAsia="en-US" w:bidi="ar-SA"/>
        </w:rPr>
        <w:cr/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供应商前来参与报价。</w:t>
      </w:r>
    </w:p>
    <w:p>
      <w:pPr>
        <w:spacing w:before="0" w:after="0" w:line="400" w:lineRule="exact"/>
        <w:ind w:left="640" w:right="6284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 xml:space="preserve">一、项目编号：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二、项目预算：</w:t>
      </w:r>
      <w:r>
        <w:rPr>
          <w:rFonts w:hAnsi="Calibri" w:eastAsiaTheme="minorEastAsia" w:cstheme="minorBidi"/>
          <w:color w:val="000000"/>
          <w:spacing w:val="72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1" w:after="0" w:line="40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56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三、报价时间：</w:t>
      </w:r>
      <w:r>
        <w:rPr>
          <w:rFonts w:hAnsi="Calibri" w:eastAsiaTheme="minorEastAsia" w:cstheme="minorBidi"/>
          <w:color w:val="000000"/>
          <w:spacing w:val="40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日至</w:t>
      </w:r>
      <w:r>
        <w:rPr>
          <w:rFonts w:hAnsi="Calibri" w:eastAsiaTheme="minorEastAsia" w:cstheme="minorBidi"/>
          <w:color w:val="000000"/>
          <w:spacing w:val="40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日工作时间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56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t>四、供应商应当具备下列条件：（仅供参考，可根据采购内</w:t>
      </w:r>
      <w:r>
        <w:rPr>
          <w:rFonts w:ascii="FangSong_GB2312" w:hAnsi="FangSong_GB2312" w:eastAsiaTheme="minorEastAsia" w:cs="FangSong_GB2312"/>
          <w:color w:val="000000"/>
          <w:spacing w:val="-5"/>
          <w:sz w:val="32"/>
          <w:szCs w:val="22"/>
          <w:lang w:val="en-US" w:eastAsia="en-US" w:bidi="ar-SA"/>
        </w:rPr>
        <w:cr/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容自行调整）</w:t>
      </w:r>
    </w:p>
    <w:p>
      <w:pPr>
        <w:spacing w:before="1" w:after="0" w:line="400" w:lineRule="exact"/>
        <w:ind w:left="0" w:right="1441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56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（一）供应商应具备《政府采购法》第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22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条规定的条件；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56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t>（二）供应商须在中华人民共和国境内注册并取得营业执</w:t>
      </w:r>
      <w:r>
        <w:rPr>
          <w:rFonts w:ascii="FangSong_GB2312" w:hAnsi="FangSong_GB2312" w:eastAsiaTheme="minorEastAsia" w:cs="FangSong_GB2312"/>
          <w:color w:val="000000"/>
          <w:spacing w:val="8"/>
          <w:sz w:val="32"/>
          <w:szCs w:val="22"/>
          <w:lang w:val="en-US" w:eastAsia="en-US" w:bidi="ar-SA"/>
        </w:rPr>
        <w:cr/>
      </w:r>
      <w:r>
        <w:rPr>
          <w:rFonts w:ascii="FangSong_GB2312" w:hAnsi="FangSong_GB2312" w:eastAsiaTheme="minorEastAsia" w:cs="FangSong_GB2312"/>
          <w:color w:val="000000"/>
          <w:spacing w:val="-4"/>
          <w:sz w:val="32"/>
          <w:szCs w:val="22"/>
          <w:lang w:val="en-US" w:eastAsia="en-US" w:bidi="ar-SA"/>
        </w:rPr>
        <w:t xml:space="preserve">照，且具有相应经营范围，供应商必须是是合格的生产厂家或经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销商；</w:t>
      </w:r>
    </w:p>
    <w:p>
      <w:pPr>
        <w:spacing w:before="0" w:after="0" w:line="400" w:lineRule="exact"/>
        <w:ind w:left="0" w:right="1440" w:firstLine="64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三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）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供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应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商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通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过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商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须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在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中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华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人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民</w:t>
      </w:r>
      <w:r>
        <w:rPr>
          <w:rFonts w:hAnsi="Calibri" w:eastAsiaTheme="minorEastAsia" w:cstheme="minorBidi"/>
          <w:color w:val="000000"/>
          <w:spacing w:val="1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 xml:space="preserve">共 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(www.creditchina.gov.cn)</w:t>
      </w:r>
      <w:r>
        <w:rPr>
          <w:rFonts w:ascii="FangSong_GB2312" w:hAnsi="Calibri" w:eastAsiaTheme="minorEastAsia" w:cstheme="minorBidi"/>
          <w:color w:val="000000"/>
          <w:spacing w:val="14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、</w:t>
      </w:r>
      <w:r>
        <w:rPr>
          <w:rFonts w:hAnsi="Calibri" w:eastAsiaTheme="minorEastAsia" w:cstheme="minorBidi"/>
          <w:color w:val="000000"/>
          <w:spacing w:val="22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中</w:t>
      </w:r>
      <w:r>
        <w:rPr>
          <w:rFonts w:hAnsi="Calibri" w:eastAsiaTheme="minorEastAsia" w:cstheme="minorBidi"/>
          <w:color w:val="000000"/>
          <w:spacing w:val="22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国</w:t>
      </w:r>
      <w:r>
        <w:rPr>
          <w:rFonts w:hAnsi="Calibri" w:eastAsiaTheme="minorEastAsia" w:cstheme="minorBidi"/>
          <w:color w:val="000000"/>
          <w:spacing w:val="22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政</w:t>
      </w:r>
      <w:r>
        <w:rPr>
          <w:rFonts w:hAnsi="Calibri" w:eastAsiaTheme="minorEastAsia" w:cstheme="minorBidi"/>
          <w:color w:val="000000"/>
          <w:spacing w:val="22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府</w:t>
      </w:r>
      <w:r>
        <w:rPr>
          <w:rFonts w:hAnsi="Calibri" w:eastAsiaTheme="minorEastAsia" w:cstheme="minorBidi"/>
          <w:color w:val="000000"/>
          <w:spacing w:val="22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采</w:t>
      </w:r>
      <w:r>
        <w:rPr>
          <w:rFonts w:hAnsi="Calibri" w:eastAsiaTheme="minorEastAsia" w:cstheme="minorBidi"/>
          <w:color w:val="000000"/>
          <w:spacing w:val="22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购</w:t>
      </w:r>
      <w:r>
        <w:rPr>
          <w:rFonts w:hAnsi="Calibri" w:eastAsiaTheme="minorEastAsia" w:cstheme="minorBidi"/>
          <w:color w:val="000000"/>
          <w:spacing w:val="22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 xml:space="preserve">网 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(www.ccgp.gov.cn)</w:t>
      </w:r>
      <w:r>
        <w:rPr>
          <w:rFonts w:ascii="FangSong_GB2312" w:hAnsi="FangSong_GB2312" w:eastAsiaTheme="minorEastAsia" w:cs="FangSong_GB2312"/>
          <w:color w:val="000000"/>
          <w:spacing w:val="2"/>
          <w:sz w:val="32"/>
          <w:szCs w:val="22"/>
          <w:lang w:val="en-US" w:eastAsia="en-US" w:bidi="ar-SA"/>
        </w:rPr>
        <w:t xml:space="preserve">等渠道查询相关主体信用记录，均无不良失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信记录；</w:t>
      </w:r>
    </w:p>
    <w:p>
      <w:pPr>
        <w:spacing w:before="0" w:after="0" w:line="401" w:lineRule="exact"/>
        <w:ind w:left="640" w:right="144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（四）本项目不接受供应商以联合体形式参与询价；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cr/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 xml:space="preserve">（五）法律、行政法规规定的其他条件。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 xml:space="preserve">五、采购项目清单（见附件） </w:t>
      </w:r>
      <w:r>
        <w:rPr>
          <w:rFonts w:ascii="FangSong_GB2312" w:hAnsi="FangSong_GB2312" w:eastAsiaTheme="minorEastAsia" w:cs="FangSong_GB2312"/>
          <w:color w:val="000000"/>
          <w:spacing w:val="-6"/>
          <w:sz w:val="32"/>
          <w:szCs w:val="22"/>
          <w:lang w:val="en-US" w:eastAsia="en-US" w:bidi="ar-SA"/>
        </w:rPr>
        <w:t>六、询价时间、地点：</w:t>
      </w:r>
      <w:r>
        <w:rPr>
          <w:rFonts w:hAnsi="Calibri" w:eastAsiaTheme="minorEastAsia" w:cstheme="minorBidi"/>
          <w:color w:val="000000"/>
          <w:spacing w:val="37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日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3"/>
          <w:sz w:val="32"/>
          <w:szCs w:val="22"/>
          <w:lang w:val="en-US" w:eastAsia="en-US" w:bidi="ar-SA"/>
        </w:rPr>
        <w:t>时开始，在荆楚理工学</w:t>
      </w:r>
    </w:p>
    <w:p>
      <w:pPr>
        <w:spacing w:before="7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院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楼</w:t>
      </w:r>
      <w:r>
        <w:rPr>
          <w:rFonts w:hAnsi="Calibri" w:eastAsiaTheme="minorEastAsia" w:cstheme="minorBidi"/>
          <w:color w:val="000000"/>
          <w:spacing w:val="39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室</w:t>
      </w:r>
    </w:p>
    <w:p>
      <w:pPr>
        <w:spacing w:before="69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七、联系方式：</w:t>
      </w:r>
    </w:p>
    <w:p>
      <w:pPr>
        <w:spacing w:before="870" w:after="0" w:line="330" w:lineRule="exact"/>
        <w:ind w:left="5005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××××××</w:t>
      </w:r>
    </w:p>
    <w:p>
      <w:pPr>
        <w:spacing w:before="69" w:after="0" w:line="330" w:lineRule="exact"/>
        <w:ind w:left="7566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1013" w:after="0" w:line="320" w:lineRule="exact"/>
        <w:ind w:left="374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30" w:right="100" w:bottom="0" w:left="1474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535" w:lineRule="exact"/>
        <w:ind w:left="0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bookmarkStart w:id="11" w:name="br1_10"/>
      <w:bookmarkEnd w:id="11"/>
      <w:r>
        <w:rPr>
          <w:noProof/>
        </w:rPr>
        <w:pict>
          <v:shape id="_x0000_s1028" type="#_x0000_t75" style="width:653.55pt;height:180.9pt;margin-top:124.9pt;margin-left:91.35pt;mso-position-horizontal-relative:page;mso-position-vertical-relative:page;position:absolute;z-index:-251656192">
            <v:imagedata r:id="rId7" o:title=""/>
          </v:shape>
        </w:pict>
      </w:r>
      <w:bookmarkStart w:id="12" w:name="br1_11"/>
      <w:bookmarkEnd w:id="12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  <w:r>
        <w:rPr>
          <w:rFonts w:hAnsi="Calibri" w:eastAsiaTheme="minorEastAsia" w:cstheme="minorBidi"/>
          <w:color w:val="000000"/>
          <w:spacing w:val="1620"/>
          <w:sz w:val="32"/>
          <w:szCs w:val="22"/>
          <w:lang w:val="en-US" w:eastAsia="en-US" w:bidi="ar-SA"/>
        </w:rPr>
        <w:t xml:space="preserve"> </w:t>
      </w: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荆楚理工学院××××××采购询价单</w:t>
      </w:r>
    </w:p>
    <w:p>
      <w:pPr>
        <w:spacing w:before="448" w:after="0" w:line="250" w:lineRule="exact"/>
        <w:ind w:left="215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项目名称</w:t>
      </w:r>
      <w:r>
        <w:rPr>
          <w:rFonts w:hAnsi="Calibri" w:eastAsiaTheme="minorEastAsia" w:cstheme="minorBidi"/>
          <w:color w:val="000000"/>
          <w:spacing w:val="192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型号及技术参数</w:t>
      </w:r>
      <w:r>
        <w:rPr>
          <w:rFonts w:hAnsi="Calibri" w:eastAsiaTheme="minorEastAsia" w:cstheme="minorBidi"/>
          <w:color w:val="000000"/>
          <w:spacing w:val="337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数量</w:t>
      </w:r>
      <w:r>
        <w:rPr>
          <w:rFonts w:hAnsi="Calibri" w:eastAsiaTheme="minorEastAsia" w:cstheme="minorBidi"/>
          <w:color w:val="000000"/>
          <w:spacing w:val="3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7"/>
          <w:szCs w:val="22"/>
          <w:lang w:val="en-US" w:eastAsia="en-US" w:bidi="ar-SA"/>
        </w:rPr>
        <w:t>单价（元）</w:t>
      </w:r>
      <w:r>
        <w:rPr>
          <w:rFonts w:hAnsi="Calibri" w:eastAsiaTheme="minorEastAsia" w:cstheme="minorBidi"/>
          <w:color w:val="000000"/>
          <w:spacing w:val="5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5"/>
          <w:szCs w:val="22"/>
          <w:lang w:val="en-US" w:eastAsia="en-US" w:bidi="ar-SA"/>
        </w:rPr>
        <w:t>总额（元）</w:t>
      </w:r>
      <w:r>
        <w:rPr>
          <w:rFonts w:hAnsi="Calibri" w:eastAsiaTheme="minorEastAsia" w:cstheme="minorBidi"/>
          <w:color w:val="000000"/>
          <w:spacing w:val="10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品牌型号</w:t>
      </w:r>
    </w:p>
    <w:p>
      <w:pPr>
        <w:spacing w:before="1778" w:after="0" w:line="250" w:lineRule="exact"/>
        <w:ind w:left="215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合</w:t>
      </w:r>
      <w:r>
        <w:rPr>
          <w:rFonts w:hAnsi="Calibri" w:eastAsiaTheme="minorEastAsia" w:cstheme="minorBidi"/>
          <w:color w:val="000000"/>
          <w:spacing w:val="3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计</w:t>
      </w:r>
    </w:p>
    <w:p>
      <w:pPr>
        <w:spacing w:before="212" w:after="0" w:line="250" w:lineRule="exact"/>
        <w:ind w:left="215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大</w:t>
      </w:r>
      <w:r>
        <w:rPr>
          <w:rFonts w:hAnsi="Calibri" w:eastAsiaTheme="minorEastAsia" w:cstheme="minorBidi"/>
          <w:color w:val="000000"/>
          <w:spacing w:val="3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写</w:t>
      </w:r>
    </w:p>
    <w:p>
      <w:pPr>
        <w:spacing w:before="221" w:after="0" w:line="250" w:lineRule="exact"/>
        <w:ind w:left="335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交货地址</w:t>
      </w:r>
      <w:r>
        <w:rPr>
          <w:rFonts w:hAnsi="Calibri" w:eastAsiaTheme="minorEastAsia" w:cstheme="minorBidi"/>
          <w:color w:val="000000"/>
          <w:spacing w:val="60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荆楚理工学院</w:t>
      </w:r>
      <w:r>
        <w:rPr>
          <w:rFonts w:hAnsi="Calibri" w:eastAsiaTheme="minorEastAsia" w:cstheme="minorBidi"/>
          <w:color w:val="000000"/>
          <w:spacing w:val="22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交货时间</w:t>
      </w:r>
      <w:r>
        <w:rPr>
          <w:rFonts w:hAnsi="Calibri" w:eastAsiaTheme="minorEastAsia" w:cstheme="minorBidi"/>
          <w:color w:val="000000"/>
          <w:spacing w:val="108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333333"/>
          <w:szCs w:val="22"/>
          <w:lang w:val="en-US" w:eastAsia="en-US" w:bidi="ar-SA"/>
        </w:rPr>
        <w:t>合同约定为准</w:t>
      </w:r>
    </w:p>
    <w:p>
      <w:pPr>
        <w:spacing w:before="462" w:after="0" w:line="250" w:lineRule="exact"/>
        <w:ind w:left="24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服务承诺：</w:t>
      </w:r>
    </w:p>
    <w:p>
      <w:pPr>
        <w:spacing w:before="374" w:after="0" w:line="250" w:lineRule="exact"/>
        <w:ind w:left="24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法人代表：</w:t>
      </w:r>
      <w:r>
        <w:rPr>
          <w:rFonts w:hAnsi="Calibri" w:eastAsiaTheme="minorEastAsia" w:cstheme="minorBidi"/>
          <w:color w:val="000000"/>
          <w:spacing w:val="30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授权代表：</w:t>
      </w:r>
    </w:p>
    <w:p>
      <w:pPr>
        <w:spacing w:before="374" w:after="0" w:line="250" w:lineRule="exact"/>
        <w:ind w:left="24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联系方式：</w:t>
      </w:r>
      <w:r>
        <w:rPr>
          <w:rFonts w:hAnsi="Calibri" w:eastAsiaTheme="minorEastAsia" w:cstheme="minorBidi"/>
          <w:color w:val="000000"/>
          <w:spacing w:val="30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5"/>
          <w:szCs w:val="22"/>
          <w:lang w:val="en-US" w:eastAsia="en-US" w:bidi="ar-SA"/>
        </w:rPr>
        <w:t>供应商（盖章）：</w:t>
      </w:r>
    </w:p>
    <w:p>
      <w:pPr>
        <w:spacing w:before="62" w:after="0" w:line="250" w:lineRule="exact"/>
        <w:ind w:left="744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3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3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</w:t>
      </w:r>
    </w:p>
    <w:p>
      <w:pPr>
        <w:spacing w:before="675" w:after="0" w:line="220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注：</w:t>
      </w:r>
      <w:r>
        <w:rPr>
          <w:rFonts w:ascii="SimSun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1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、参与报价的供应商，需将企业工商营业执照（三证合一）、相关资质证书复印件加盖公章，连同询价单一并送到</w:t>
      </w:r>
      <w:r>
        <w:rPr>
          <w:rFonts w:hAnsi="Calibri" w:eastAsiaTheme="minorEastAsia" w:cstheme="minorBidi"/>
          <w:color w:val="000000"/>
          <w:spacing w:val="57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室。</w:t>
      </w:r>
    </w:p>
    <w:p>
      <w:pPr>
        <w:spacing w:before="241" w:after="0" w:line="220" w:lineRule="exact"/>
        <w:ind w:left="42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2</w:t>
      </w:r>
      <w:r>
        <w:rPr>
          <w:rFonts w:ascii="SimSun" w:hAnsi="SimSun" w:eastAsiaTheme="minorEastAsia" w:cs="SimSun"/>
          <w:color w:val="000000"/>
          <w:spacing w:val="-2"/>
          <w:sz w:val="21"/>
          <w:szCs w:val="22"/>
          <w:lang w:val="en-US" w:eastAsia="en-US" w:bidi="ar-SA"/>
        </w:rPr>
        <w:t>、所供货物必须保证质量达到采购人的要求，保证按时交付使用；报价包含采购、运输、安装、调试、辅材及其他服务费用、各项税</w:t>
      </w:r>
    </w:p>
    <w:p>
      <w:pPr>
        <w:spacing w:before="240" w:after="0" w:line="220" w:lineRule="exact"/>
        <w:ind w:left="69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金等，必须低于市场平均价格，且报价合理。</w:t>
      </w:r>
    </w:p>
    <w:p>
      <w:pPr>
        <w:spacing w:before="1509" w:after="0" w:line="320" w:lineRule="exact"/>
        <w:ind w:left="7304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6820" w:h="11900" w:orient="landscape"/>
          <w:pgMar w:top="1787" w:right="100" w:bottom="0" w:left="1985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13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3" w:name="br1_12"/>
      <w:bookmarkEnd w:id="13"/>
      <w:r>
        <w:rPr>
          <w:noProof/>
        </w:rPr>
        <w:pict>
          <v:shape id="_x0000_s1029" type="#_x0000_t75" style="width:630pt;height:116.05pt;margin-top:161.95pt;margin-left:96.85pt;mso-position-horizontal-relative:page;mso-position-vertical-relative:page;position:absolute;z-index:-251655168">
            <v:imagedata r:id="rId8" o:title=""/>
          </v:shape>
        </w:pict>
      </w:r>
      <w:bookmarkStart w:id="14" w:name="br1_13"/>
      <w:bookmarkEnd w:id="14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</w:p>
    <w:p>
      <w:pPr>
        <w:spacing w:before="246" w:after="0" w:line="535" w:lineRule="exact"/>
        <w:ind w:left="2039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荆楚理工学院××××××采购询价单汇总表</w:t>
      </w:r>
    </w:p>
    <w:p>
      <w:pPr>
        <w:spacing w:before="606" w:after="0" w:line="250" w:lineRule="exact"/>
        <w:ind w:left="68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采购项目名称</w:t>
      </w:r>
      <w:r>
        <w:rPr>
          <w:rFonts w:hAnsi="Calibri" w:eastAsiaTheme="minorEastAsia" w:cstheme="minorBidi"/>
          <w:color w:val="000000"/>
          <w:spacing w:val="202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供应商名称</w:t>
      </w:r>
      <w:r>
        <w:rPr>
          <w:rFonts w:hAnsi="Calibri" w:eastAsiaTheme="minorEastAsia" w:cstheme="minorBidi"/>
          <w:color w:val="000000"/>
          <w:spacing w:val="15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报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价（元）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交货时间</w:t>
      </w:r>
      <w:r>
        <w:rPr>
          <w:rFonts w:hAnsi="Calibri" w:eastAsiaTheme="minorEastAsia" w:cstheme="minorBidi"/>
          <w:color w:val="000000"/>
          <w:spacing w:val="106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交货地点</w:t>
      </w:r>
    </w:p>
    <w:p>
      <w:pPr>
        <w:spacing w:before="885" w:after="0" w:line="250" w:lineRule="exact"/>
        <w:ind w:left="8784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合同约定为准</w:t>
      </w:r>
      <w:r>
        <w:rPr>
          <w:rFonts w:hAnsi="Calibri" w:eastAsiaTheme="minorEastAsia" w:cstheme="minorBidi"/>
          <w:color w:val="000000"/>
          <w:spacing w:val="58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荆楚理工学院</w:t>
      </w:r>
    </w:p>
    <w:p>
      <w:pPr>
        <w:spacing w:before="1408" w:after="0" w:line="250" w:lineRule="exact"/>
        <w:ind w:left="61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询价结果：</w:t>
      </w:r>
      <w:r>
        <w:rPr>
          <w:rFonts w:hAnsi="Calibri" w:eastAsiaTheme="minorEastAsia" w:cstheme="minorBidi"/>
          <w:color w:val="000000"/>
          <w:spacing w:val="39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为本项目成交供应商，成交金额为</w:t>
      </w:r>
      <w:r>
        <w:rPr>
          <w:rFonts w:hAnsi="Calibri" w:eastAsiaTheme="minorEastAsia" w:cstheme="minorBidi"/>
          <w:color w:val="000000"/>
          <w:spacing w:val="15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元。</w:t>
      </w:r>
    </w:p>
    <w:p>
      <w:pPr>
        <w:spacing w:before="374" w:after="0" w:line="250" w:lineRule="exact"/>
        <w:ind w:left="61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询价小组人员签名：</w:t>
      </w:r>
    </w:p>
    <w:p>
      <w:pPr>
        <w:spacing w:before="686" w:after="0" w:line="250" w:lineRule="exact"/>
        <w:ind w:left="61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监督人员签名：</w:t>
      </w:r>
    </w:p>
    <w:p>
      <w:pPr>
        <w:spacing w:before="686" w:after="0" w:line="250" w:lineRule="exact"/>
        <w:ind w:left="61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采购人签名：</w:t>
      </w:r>
    </w:p>
    <w:p>
      <w:pPr>
        <w:spacing w:before="686" w:after="0" w:line="250" w:lineRule="exact"/>
        <w:ind w:left="997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4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4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</w:t>
      </w:r>
    </w:p>
    <w:p>
      <w:pPr>
        <w:spacing w:before="1694" w:after="0" w:line="320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6820" w:h="11900" w:orient="landscape"/>
          <w:pgMar w:top="1690" w:right="100" w:bottom="0" w:left="184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5" w:name="br1_14"/>
      <w:bookmarkEnd w:id="15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bookmarkStart w:id="16" w:name="br1_15"/>
      <w:bookmarkEnd w:id="16"/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</w:p>
    <w:p>
      <w:pPr>
        <w:spacing w:before="348" w:after="0" w:line="535" w:lineRule="exact"/>
        <w:ind w:left="904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××××××采购项目成交结果公告</w:t>
      </w:r>
    </w:p>
    <w:p>
      <w:pPr>
        <w:spacing w:before="931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7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7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日，我校</w:t>
      </w:r>
      <w:r>
        <w:rPr>
          <w:rFonts w:hAnsi="Calibri" w:eastAsiaTheme="minorEastAsia" w:cstheme="minorBidi"/>
          <w:color w:val="000000"/>
          <w:spacing w:val="-1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0"/>
          <w:szCs w:val="22"/>
          <w:lang w:val="en-US" w:eastAsia="en-US" w:bidi="ar-SA"/>
        </w:rPr>
        <w:t>xx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单位（部门）对</w:t>
      </w:r>
      <w:r>
        <w:rPr>
          <w:rFonts w:hAnsi="Calibri" w:eastAsiaTheme="minorEastAsia" w:cstheme="minorBidi"/>
          <w:color w:val="000000"/>
          <w:spacing w:val="97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采购项目进行了询</w:t>
      </w:r>
    </w:p>
    <w:p>
      <w:pPr>
        <w:spacing w:before="230" w:after="0" w:line="31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价采购，现就本次采购的成交结果公告如下：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一、项目信息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项目名称：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公告媒体及日期：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二、评审信息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询价日期：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询价地点：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询价小组：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三、成交信息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成交供应商名称：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成交金额：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四、公告期限：自公告发布之日起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pacing w:val="76"/>
          <w:sz w:val="30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个工作日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五、联系方式：</w:t>
      </w:r>
    </w:p>
    <w:p>
      <w:pPr>
        <w:spacing w:before="230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各有关当事人对成交结果有异议的，可在成交公告期限届满之</w:t>
      </w:r>
    </w:p>
    <w:p>
      <w:pPr>
        <w:spacing w:before="230" w:after="0" w:line="31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日起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pacing w:val="74"/>
          <w:sz w:val="30"/>
          <w:szCs w:val="22"/>
          <w:lang w:val="en-US" w:eastAsia="en-US" w:bidi="ar-SA"/>
        </w:rPr>
        <w:t>7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个工作日内</w:t>
      </w:r>
      <w:r>
        <w:rPr>
          <w:rFonts w:ascii="FangSong" w:hAnsi="Calibri" w:eastAsiaTheme="minorEastAsia" w:cstheme="minorBidi"/>
          <w:color w:val="000000"/>
          <w:sz w:val="30"/>
          <w:szCs w:val="22"/>
          <w:lang w:val="en-US" w:eastAsia="en-US" w:bidi="ar-SA"/>
        </w:rPr>
        <w:t>,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以书面形式向我校提出质疑，逾期将不再受理。</w:t>
      </w:r>
    </w:p>
    <w:p>
      <w:pPr>
        <w:spacing w:before="770" w:after="0" w:line="310" w:lineRule="exact"/>
        <w:ind w:left="4201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荆楚理工学院××××××</w:t>
      </w:r>
    </w:p>
    <w:p>
      <w:pPr>
        <w:spacing w:before="230" w:after="0" w:line="310" w:lineRule="exact"/>
        <w:ind w:left="5457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22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22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日</w:t>
      </w:r>
    </w:p>
    <w:p>
      <w:pPr>
        <w:spacing w:before="815" w:after="0" w:line="320" w:lineRule="exact"/>
        <w:ind w:left="770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3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0"/>
          <w:sz w:val="28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8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7" w:name="br1_16"/>
      <w:bookmarkEnd w:id="17"/>
      <w:r>
        <w:rPr>
          <w:noProof/>
        </w:rPr>
        <w:pict>
          <v:shape id="_x0000_s1030" type="#_x0000_t75" style="width:167pt;height:2.8pt;margin-top:250.75pt;margin-left:72.7pt;mso-position-horizontal-relative:page;mso-position-vertical-relative:page;position:absolute;z-index:-251644928">
            <v:imagedata r:id="rId9" o:title=""/>
          </v:shape>
        </w:pict>
      </w:r>
      <w:bookmarkStart w:id="18" w:name="br1_17"/>
      <w:bookmarkEnd w:id="18"/>
      <w:r>
        <w:rPr>
          <w:noProof/>
        </w:rPr>
        <w:pict>
          <v:shape id="_x0000_s1031" type="#_x0000_t75" style="width:39.5pt;height:2.8pt;margin-top:281.95pt;margin-left:102.7pt;mso-position-horizontal-relative:page;mso-position-vertical-relative:page;position:absolute;z-index:-251645952">
            <v:imagedata r:id="rId10" o:title=""/>
          </v:shape>
        </w:pict>
      </w:r>
      <w:r>
        <w:rPr>
          <w:noProof/>
        </w:rPr>
        <w:pict>
          <v:shape id="_x0000_s1032" type="#_x0000_t75" style="width:32pt;height:2.8pt;margin-top:281.95pt;margin-left:155.2pt;mso-position-horizontal-relative:page;mso-position-vertical-relative:page;position:absolute;z-index:-251646976">
            <v:imagedata r:id="rId11" o:title=""/>
          </v:shape>
        </w:pict>
      </w:r>
      <w:r>
        <w:rPr>
          <w:noProof/>
        </w:rPr>
        <w:pict>
          <v:shape id="_x0000_s1033" type="#_x0000_t75" style="width:24.5pt;height:2.8pt;margin-top:281.95pt;margin-left:200.2pt;mso-position-horizontal-relative:page;mso-position-vertical-relative:page;position:absolute;z-index:-251648000">
            <v:imagedata r:id="rId12" o:title=""/>
          </v:shape>
        </w:pict>
      </w:r>
      <w:r>
        <w:rPr>
          <w:noProof/>
        </w:rPr>
        <w:pict>
          <v:shape id="_x0000_s1034" type="#_x0000_t75" style="width:92pt;height:2.8pt;margin-top:281.95pt;margin-left:409.85pt;mso-position-horizontal-relative:page;mso-position-vertical-relative:page;position:absolute;z-index:-251650048">
            <v:imagedata r:id="rId13" o:title=""/>
          </v:shape>
        </w:pict>
      </w:r>
      <w:r>
        <w:rPr>
          <w:noProof/>
        </w:rPr>
        <w:pict>
          <v:shape id="_x0000_s1035" type="#_x0000_t75" style="width:3pt;height:3pt;margin-top:-1pt;margin-left:-1pt;mso-position-horizontal-relative:page;mso-position-vertical-relative:page;position:absolute;z-index:-251654144">
            <v:imagedata r:id="rId14" o:title=""/>
          </v:shape>
        </w:pic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</w:p>
    <w:p>
      <w:pPr>
        <w:spacing w:before="348" w:after="0" w:line="535" w:lineRule="exact"/>
        <w:ind w:left="3322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成交通知书</w:t>
      </w:r>
    </w:p>
    <w:p>
      <w:pPr>
        <w:spacing w:before="1294" w:after="0" w:line="310" w:lineRule="exact"/>
        <w:ind w:left="21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有限公司：</w:t>
      </w:r>
    </w:p>
    <w:p>
      <w:pPr>
        <w:spacing w:before="314" w:after="0" w:line="310" w:lineRule="exact"/>
        <w:ind w:left="135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52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37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"/>
          <w:sz w:val="30"/>
          <w:szCs w:val="22"/>
          <w:lang w:val="en-US" w:eastAsia="en-US" w:bidi="ar-SA"/>
        </w:rPr>
        <w:t>日，我校</w:t>
      </w:r>
      <w:r>
        <w:rPr>
          <w:rFonts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z w:val="30"/>
          <w:szCs w:val="22"/>
          <w:lang w:val="en-US" w:eastAsia="en-US" w:bidi="ar-SA"/>
        </w:rPr>
        <w:t>xx</w:t>
      </w:r>
      <w:r>
        <w:rPr>
          <w:rFonts w:ascii="FangSong" w:hAnsi="FangSong" w:eastAsiaTheme="minorEastAsia" w:cs="FangSong"/>
          <w:color w:val="000000"/>
          <w:spacing w:val="-1"/>
          <w:sz w:val="30"/>
          <w:szCs w:val="22"/>
          <w:lang w:val="en-US" w:eastAsia="en-US" w:bidi="ar-SA"/>
        </w:rPr>
        <w:t>单位（部门）对</w:t>
      </w:r>
      <w:r>
        <w:rPr>
          <w:rFonts w:hAnsi="Calibri" w:eastAsiaTheme="minorEastAsia" w:cstheme="minorBidi"/>
          <w:color w:val="000000"/>
          <w:spacing w:val="1726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采</w:t>
      </w:r>
    </w:p>
    <w:p>
      <w:pPr>
        <w:spacing w:before="314" w:after="0" w:line="31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5"/>
          <w:sz w:val="30"/>
          <w:szCs w:val="22"/>
          <w:lang w:val="en-US" w:eastAsia="en-US" w:bidi="ar-SA"/>
        </w:rPr>
        <w:t>购项目采用询价方式进行采购，经询价小组确认，由你单位为本项</w:t>
      </w:r>
    </w:p>
    <w:p>
      <w:pPr>
        <w:spacing w:before="314" w:after="0" w:line="31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目的成交供应商，成交金额为</w:t>
      </w:r>
      <w:r>
        <w:rPr>
          <w:rFonts w:hAnsi="Calibri" w:eastAsiaTheme="minorEastAsia" w:cstheme="minorBidi"/>
          <w:color w:val="000000"/>
          <w:spacing w:val="2026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（小写：</w:t>
      </w:r>
      <w:r>
        <w:rPr>
          <w:rFonts w:ascii="FangSong" w:hAnsi="FangSong" w:eastAsiaTheme="minorEastAsia" w:cs="FangSong"/>
          <w:color w:val="000000"/>
          <w:spacing w:val="-150"/>
          <w:sz w:val="30"/>
          <w:szCs w:val="22"/>
          <w:lang w:val="en-US" w:eastAsia="en-US" w:bidi="ar-SA"/>
        </w:rPr>
        <w:t>）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。</w:t>
      </w:r>
    </w:p>
    <w:p>
      <w:pPr>
        <w:spacing w:before="314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5"/>
          <w:sz w:val="30"/>
          <w:szCs w:val="22"/>
          <w:lang w:val="en-US" w:eastAsia="en-US" w:bidi="ar-SA"/>
        </w:rPr>
        <w:t>成交单位收到成交通知书后，请于</w:t>
      </w:r>
      <w:r>
        <w:rPr>
          <w:rFonts w:ascii="FangSong" w:hAnsi="FangSong" w:eastAsiaTheme="minorEastAsia" w:cs="FangSong"/>
          <w:color w:val="000000"/>
          <w:spacing w:val="5"/>
          <w:sz w:val="30"/>
          <w:szCs w:val="22"/>
          <w:u w:val="single"/>
          <w:lang w:val="en-US" w:eastAsia="en-US" w:bidi="ar-SA"/>
        </w:rPr>
        <w:t>三十日内</w:t>
      </w:r>
      <w:r>
        <w:rPr>
          <w:rFonts w:ascii="FangSong" w:hAnsi="FangSong" w:eastAsiaTheme="minorEastAsia" w:cs="FangSong"/>
          <w:color w:val="000000"/>
          <w:spacing w:val="6"/>
          <w:sz w:val="30"/>
          <w:szCs w:val="22"/>
          <w:lang w:val="en-US" w:eastAsia="en-US" w:bidi="ar-SA"/>
        </w:rPr>
        <w:t>到荆楚理工学院签</w:t>
      </w:r>
    </w:p>
    <w:p>
      <w:pPr>
        <w:spacing w:before="314" w:after="0" w:line="310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订合同书，在限期内不来签订合同者视为放弃成交资格。</w:t>
      </w:r>
    </w:p>
    <w:p>
      <w:pPr>
        <w:spacing w:before="314" w:after="0" w:line="310" w:lineRule="exact"/>
        <w:ind w:left="60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联系人：</w:t>
      </w:r>
    </w:p>
    <w:p>
      <w:pPr>
        <w:spacing w:before="1562" w:after="0" w:line="310" w:lineRule="exact"/>
        <w:ind w:left="6151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22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225"/>
          <w:sz w:val="30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0"/>
          <w:szCs w:val="22"/>
          <w:lang w:val="en-US" w:eastAsia="en-US" w:bidi="ar-SA"/>
        </w:rPr>
        <w:t>日</w:t>
      </w:r>
    </w:p>
    <w:p>
      <w:pPr>
        <w:spacing w:before="4433" w:after="0" w:line="320" w:lineRule="exact"/>
        <w:ind w:left="374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30" w:right="100" w:bottom="0" w:left="1474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9" w:name="br1_18"/>
      <w:bookmarkEnd w:id="19"/>
      <w:r>
        <w:rPr>
          <w:noProof/>
        </w:rPr>
        <w:pict>
          <v:shape id="_x0000_s1036" type="#_x0000_t75" style="width:396.65pt;height:371.25pt;margin-top:259pt;margin-left:102.15pt;mso-position-horizontal-relative:page;mso-position-vertical-relative:page;position:absolute;z-index:-251653120">
            <v:imagedata r:id="rId15" o:title=""/>
          </v:shape>
        </w:pict>
      </w:r>
      <w:bookmarkStart w:id="20" w:name="br1_19"/>
      <w:bookmarkEnd w:id="20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7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：</w:t>
      </w:r>
    </w:p>
    <w:p>
      <w:pPr>
        <w:spacing w:before="348" w:after="0" w:line="535" w:lineRule="exact"/>
        <w:ind w:left="1342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pacing w:val="3852"/>
          <w:sz w:val="44"/>
          <w:szCs w:val="22"/>
          <w:lang w:val="en-US" w:eastAsia="en-US" w:bidi="ar-SA"/>
        </w:rPr>
        <w:t xml:space="preserve"> </w:t>
      </w: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）评委专家签到</w:t>
      </w:r>
    </w:p>
    <w:p>
      <w:pPr>
        <w:spacing w:before="401" w:after="0" w:line="535" w:lineRule="exact"/>
        <w:ind w:left="4202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FZXiaoBiaoSong-B05S" w:hAnsi="FZXiaoBiaoSong-B05S" w:eastAsiaTheme="minorEastAsia" w:cs="FZXiaoBiaoSong-B05S"/>
          <w:color w:val="000000"/>
          <w:sz w:val="44"/>
          <w:szCs w:val="22"/>
          <w:lang w:val="en-US" w:eastAsia="en-US" w:bidi="ar-SA"/>
        </w:rPr>
        <w:t>表</w:t>
      </w:r>
    </w:p>
    <w:p>
      <w:pPr>
        <w:spacing w:before="543" w:after="0" w:line="250" w:lineRule="exact"/>
        <w:ind w:left="60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时间：</w:t>
      </w:r>
    </w:p>
    <w:p>
      <w:pPr>
        <w:spacing w:before="541" w:after="0" w:line="220" w:lineRule="exact"/>
        <w:ind w:left="61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序号</w:t>
      </w:r>
      <w:r>
        <w:rPr>
          <w:rFonts w:hAnsi="Calibri" w:eastAsiaTheme="minorEastAsia" w:cstheme="minorBidi"/>
          <w:color w:val="000000"/>
          <w:spacing w:val="93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姓名</w:t>
      </w:r>
      <w:r>
        <w:rPr>
          <w:rFonts w:hAnsi="Calibri" w:eastAsiaTheme="minorEastAsia" w:cstheme="minorBidi"/>
          <w:color w:val="000000"/>
          <w:spacing w:val="191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联系方式</w:t>
      </w:r>
      <w:r>
        <w:rPr>
          <w:rFonts w:hAnsi="Calibri" w:eastAsiaTheme="minorEastAsia" w:cstheme="minorBidi"/>
          <w:color w:val="000000"/>
          <w:spacing w:val="185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备注</w:t>
      </w:r>
    </w:p>
    <w:p>
      <w:pPr>
        <w:spacing w:before="986" w:after="0" w:line="266" w:lineRule="exact"/>
        <w:ind w:left="76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Calibri" w:hAnsi="Calibri" w:eastAsiaTheme="minorEastAsia" w:cstheme="minorBidi"/>
          <w:color w:val="000000"/>
          <w:sz w:val="21"/>
          <w:szCs w:val="22"/>
          <w:lang w:val="en-US" w:eastAsia="en-US" w:bidi="ar-SA"/>
        </w:rPr>
        <w:t>1</w:t>
      </w:r>
      <w:r>
        <w:rPr>
          <w:rFonts w:ascii="Calibri" w:hAnsi="Calibri" w:eastAsiaTheme="minorEastAsia" w:cstheme="minorBidi"/>
          <w:color w:val="000000"/>
          <w:spacing w:val="622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组长</w:t>
      </w:r>
    </w:p>
    <w:p>
      <w:pPr>
        <w:spacing w:before="963" w:after="0" w:line="266" w:lineRule="exact"/>
        <w:ind w:left="768" w:right="0" w:firstLine="0"/>
        <w:jc w:val="left"/>
        <w:rPr>
          <w:rFonts w:ascii="Calibri" w:hAnsi="Calibri"/>
          <w:color w:val="000000"/>
          <w:sz w:val="21"/>
          <w:szCs w:val="22"/>
          <w:lang w:val="en-US" w:eastAsia="en-US" w:bidi="ar-SA"/>
        </w:rPr>
      </w:pPr>
      <w:r>
        <w:rPr>
          <w:rFonts w:ascii="Calibri" w:hAnsi="Calibri" w:eastAsiaTheme="minorEastAsia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spacing w:before="962" w:after="0" w:line="266" w:lineRule="exact"/>
        <w:ind w:left="768" w:right="0" w:firstLine="0"/>
        <w:jc w:val="left"/>
        <w:rPr>
          <w:rFonts w:ascii="Calibri" w:hAnsi="Calibri"/>
          <w:color w:val="000000"/>
          <w:sz w:val="21"/>
          <w:szCs w:val="22"/>
          <w:lang w:val="en-US" w:eastAsia="en-US" w:bidi="ar-SA"/>
        </w:rPr>
      </w:pPr>
      <w:r>
        <w:rPr>
          <w:rFonts w:ascii="Calibri" w:hAnsi="Calibri" w:eastAsiaTheme="minorEastAsia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spacing w:before="962" w:after="0" w:line="266" w:lineRule="exact"/>
        <w:ind w:left="76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Calibri" w:hAnsi="Calibri" w:eastAsiaTheme="minorEastAsia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ascii="Calibri" w:hAnsi="Calibri" w:eastAsiaTheme="minorEastAsia" w:cstheme="minorBidi"/>
          <w:color w:val="000000"/>
          <w:spacing w:val="611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监督人</w:t>
      </w:r>
    </w:p>
    <w:p>
      <w:pPr>
        <w:spacing w:before="964" w:after="0" w:line="266" w:lineRule="exact"/>
        <w:ind w:left="76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Calibri" w:hAnsi="Calibri" w:eastAsiaTheme="minorEastAsia" w:cstheme="minorBidi"/>
          <w:color w:val="000000"/>
          <w:sz w:val="21"/>
          <w:szCs w:val="22"/>
          <w:lang w:val="en-US" w:eastAsia="en-US" w:bidi="ar-SA"/>
        </w:rPr>
        <w:t>5</w:t>
      </w:r>
      <w:r>
        <w:rPr>
          <w:rFonts w:ascii="Calibri" w:hAnsi="Calibri" w:eastAsiaTheme="minorEastAsia" w:cstheme="minorBidi"/>
          <w:color w:val="000000"/>
          <w:spacing w:val="611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采购人</w:t>
      </w:r>
    </w:p>
    <w:p>
      <w:pPr>
        <w:spacing w:before="3117" w:after="0" w:line="320" w:lineRule="exact"/>
        <w:ind w:left="770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23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13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3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1" w:name="br1_20"/>
      <w:bookmarkEnd w:id="21"/>
      <w:r>
        <w:rPr>
          <w:noProof/>
        </w:rPr>
        <w:pict>
          <v:shape id="_x0000_s1037" type="#_x0000_t75" style="width:475.4pt;height:2.5pt;margin-top:686.5pt;margin-left:57.15pt;mso-position-horizontal-relative:page;mso-position-vertical-relative:page;position:absolute;z-index:-251649024">
            <v:imagedata r:id="rId16" o:title=""/>
          </v:shape>
        </w:pict>
      </w:r>
      <w:bookmarkStart w:id="22" w:name="br1_21"/>
      <w:bookmarkEnd w:id="22"/>
      <w:r>
        <w:rPr>
          <w:noProof/>
        </w:rPr>
        <w:pict>
          <v:shape id="_x0000_s1038" type="#_x0000_t75" style="width:476.1pt;height:2.5pt;margin-top:719.05pt;margin-left:56.4pt;mso-position-horizontal-relative:page;mso-position-vertical-relative:page;position:absolute;z-index:-251652096">
            <v:imagedata r:id="rId17" o:title=""/>
          </v:shape>
        </w:pic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荆楚理工学院办公室</w:t>
      </w:r>
      <w:r>
        <w:rPr>
          <w:rFonts w:hAnsi="Calibri" w:eastAsiaTheme="minorEastAsia" w:cstheme="minorBidi"/>
          <w:color w:val="000000"/>
          <w:spacing w:val="248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>6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22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日印发</w:t>
      </w:r>
    </w:p>
    <w:p>
      <w:pPr>
        <w:spacing w:before="769" w:after="0" w:line="320" w:lineRule="exact"/>
        <w:ind w:left="257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sectPr>
      <w:pgSz w:w="11900" w:h="16820"/>
      <w:pgMar w:top="13998" w:right="100" w:bottom="0" w:left="1591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FangSong_GB2312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ZXiaoBiaoSong-B05S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